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179E" w14:textId="3CA420A3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Lista de mat</w:t>
      </w:r>
      <w:r w:rsidR="00800E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erial e medicações injetáveis necessários ao funcionamento da Maternidade Divino Amor e não disponíveis </w:t>
      </w:r>
      <w:proofErr w:type="gramStart"/>
      <w:r w:rsidR="00800E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 (</w:t>
      </w:r>
      <w:proofErr w:type="gramEnd"/>
      <w:r w:rsidR="003F6B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="00800E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/08/2022)</w:t>
      </w:r>
    </w:p>
    <w:p w14:paraId="56C2D9EB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2EFE31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Sonda de aspiração traqueal número 8 </w:t>
      </w:r>
      <w:proofErr w:type="gram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a</w:t>
      </w:r>
      <w:proofErr w:type="gram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mais utilizada na sala de parto e uti neonatal)</w:t>
      </w:r>
    </w:p>
    <w:p w14:paraId="01DA4DE9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Látex para aspiração de secreção de vias aéreas</w:t>
      </w:r>
    </w:p>
    <w:p w14:paraId="2EEB8849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Clorexidine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aquosa</w:t>
      </w:r>
    </w:p>
    <w:p w14:paraId="1CD82B8B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Jelco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número 24 (marca adequada)</w:t>
      </w:r>
    </w:p>
    <w:p w14:paraId="2C0B47DE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Picc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1.9 </w:t>
      </w: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mono ou duplo lúmen</w:t>
      </w:r>
    </w:p>
    <w:p w14:paraId="47D0D75B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Oxihood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tamanhos variados (todos estão quebrados)</w:t>
      </w:r>
    </w:p>
    <w:p w14:paraId="31E29161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Ambu e máscaras para RN Pré-termo</w:t>
      </w:r>
    </w:p>
    <w:p w14:paraId="5BF00F7A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Tubo endotraqueal tamanho 3,5</w:t>
      </w:r>
    </w:p>
    <w:p w14:paraId="238EA1F9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Vitamina K 10mg/ml</w:t>
      </w:r>
    </w:p>
    <w:p w14:paraId="31E8A174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Sulfato de Magnésio 50% (usado </w:t>
      </w: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pré-eclampsia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gram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eclampsia )</w:t>
      </w:r>
      <w:proofErr w:type="gramEnd"/>
    </w:p>
    <w:p w14:paraId="4486AA5E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Sonda vesical </w:t>
      </w: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foley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saco coletor (adultos para cirurgias)</w:t>
      </w:r>
    </w:p>
    <w:p w14:paraId="7D42C012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Fio cirúrgico </w:t>
      </w: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Vicryl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número 0 e número 1</w:t>
      </w:r>
    </w:p>
    <w:p w14:paraId="04CF7046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Fio cirúrgico cromado número 0 e número 1</w:t>
      </w:r>
    </w:p>
    <w:p w14:paraId="2512D91D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Fio cirúrgico </w:t>
      </w: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catgut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simples 2.0</w:t>
      </w:r>
    </w:p>
    <w:p w14:paraId="5F200367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Amniótomos</w:t>
      </w:r>
      <w:proofErr w:type="spellEnd"/>
    </w:p>
    <w:p w14:paraId="6A2F6666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Vaselina líquida</w:t>
      </w:r>
    </w:p>
    <w:p w14:paraId="37784B0B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Tramal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100mg/2ml</w:t>
      </w:r>
    </w:p>
    <w:p w14:paraId="1CE3C5BB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Ondansentrona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injetável 4mg e 8mg</w:t>
      </w:r>
    </w:p>
    <w:p w14:paraId="69255D84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Tenoxicam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injetável 20mg ou 40mg</w:t>
      </w:r>
    </w:p>
    <w:p w14:paraId="59816ED6" w14:textId="147C8F92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Dramim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B6</w:t>
      </w:r>
      <w:r w:rsidR="00800E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injetável</w:t>
      </w:r>
    </w:p>
    <w:p w14:paraId="5585F86F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Bromoprida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injetável 10mg</w:t>
      </w:r>
    </w:p>
    <w:p w14:paraId="0F989B5C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Atropina 0,25mg ou 0,5mg</w:t>
      </w:r>
    </w:p>
    <w:p w14:paraId="60387F66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Neostigmine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0,5 mg </w:t>
      </w:r>
    </w:p>
    <w:p w14:paraId="727C46CA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Lidocaina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2% com vasoconstritor - 20ml</w:t>
      </w:r>
    </w:p>
    <w:p w14:paraId="24B4B250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Celestone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soluspam</w:t>
      </w:r>
      <w:proofErr w:type="spellEnd"/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(amadurecer o pulmão do bebê em trabalho de parto prematuro)</w:t>
      </w:r>
    </w:p>
    <w:p w14:paraId="43297583" w14:textId="77777777" w:rsidR="004F78DB" w:rsidRP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Ampicilina 500mg e 1g</w:t>
      </w:r>
    </w:p>
    <w:p w14:paraId="288E0340" w14:textId="7F84EE51" w:rsidR="004F78DB" w:rsidRDefault="004F78DB" w:rsidP="004F7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F78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Gentamicina 20mg ou 40mg</w:t>
      </w:r>
    </w:p>
    <w:p w14:paraId="29B7A937" w14:textId="4991981A" w:rsidR="003F6BAF" w:rsidRDefault="003F6BAF" w:rsidP="004F7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Dipirona gotas</w:t>
      </w:r>
    </w:p>
    <w:p w14:paraId="7184F14A" w14:textId="3AA4C482" w:rsidR="003F6BAF" w:rsidRDefault="003F6BAF" w:rsidP="004F7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Simeticona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gotas</w:t>
      </w:r>
    </w:p>
    <w:p w14:paraId="5E1370CA" w14:textId="42EFA680" w:rsidR="003F6BAF" w:rsidRDefault="003F6BAF" w:rsidP="004F7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Nifedipino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 mg comprimidos</w:t>
      </w:r>
    </w:p>
    <w:p w14:paraId="0EB2219D" w14:textId="77777777" w:rsidR="003F6BAF" w:rsidRDefault="003F6BAF" w:rsidP="003F6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Paracetamol gotas 200mg/ml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62C0443F" w14:textId="77777777" w:rsidR="003F6BAF" w:rsidRDefault="003F6BAF" w:rsidP="003F6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Dipirona gotas 500mg/ml</w:t>
      </w:r>
    </w:p>
    <w:p w14:paraId="05071848" w14:textId="77777777" w:rsidR="003F6BAF" w:rsidRPr="002719C1" w:rsidRDefault="003F6BAF" w:rsidP="003F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Simeticona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gotas 75mg/ml</w:t>
      </w:r>
    </w:p>
    <w:p w14:paraId="7C3B2B24" w14:textId="77777777" w:rsidR="003F6BAF" w:rsidRPr="002719C1" w:rsidRDefault="003F6BAF" w:rsidP="003F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Sulfato ferroso gotas 125mg/ml</w:t>
      </w:r>
    </w:p>
    <w:p w14:paraId="04F2EBA2" w14:textId="77777777" w:rsidR="003F6BAF" w:rsidRPr="002719C1" w:rsidRDefault="003F6BAF" w:rsidP="003F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Vitamina C gotas 200mg/ml</w:t>
      </w:r>
    </w:p>
    <w:p w14:paraId="76465A86" w14:textId="77777777" w:rsidR="003F6BAF" w:rsidRPr="002719C1" w:rsidRDefault="003F6BAF" w:rsidP="003F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Sulfato de Zinco solução oral 4mg/ml</w:t>
      </w:r>
    </w:p>
    <w:p w14:paraId="040BBB1F" w14:textId="77777777" w:rsidR="003F6BAF" w:rsidRPr="002719C1" w:rsidRDefault="003F6BAF" w:rsidP="003F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Cafeína 20mg/ml solução oral</w:t>
      </w:r>
    </w:p>
    <w:p w14:paraId="5116523A" w14:textId="77777777" w:rsidR="003F6BAF" w:rsidRPr="002719C1" w:rsidRDefault="003F6BAF" w:rsidP="003F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Fosfato </w:t>
      </w:r>
      <w:proofErr w:type="spellStart"/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Tricálcico</w:t>
      </w:r>
      <w:proofErr w:type="spellEnd"/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12,9% solução oral</w:t>
      </w:r>
    </w:p>
    <w:p w14:paraId="605D5D3A" w14:textId="77777777" w:rsidR="003F6BAF" w:rsidRPr="002719C1" w:rsidRDefault="003F6BAF" w:rsidP="003F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Tobramicina</w:t>
      </w:r>
      <w:proofErr w:type="spellEnd"/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colírio 0,3%</w:t>
      </w:r>
    </w:p>
    <w:p w14:paraId="78CE51F5" w14:textId="77777777" w:rsidR="003F6BAF" w:rsidRPr="002719C1" w:rsidRDefault="003F6BAF" w:rsidP="003F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Espaçador infantil</w:t>
      </w:r>
    </w:p>
    <w:p w14:paraId="1E2B26AE" w14:textId="77777777" w:rsidR="003F6BAF" w:rsidRPr="002719C1" w:rsidRDefault="003F6BAF" w:rsidP="003F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Aerolin</w:t>
      </w:r>
      <w:proofErr w:type="spellEnd"/>
      <w:r w:rsidRPr="002719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spray 100mcg</w:t>
      </w:r>
    </w:p>
    <w:p w14:paraId="7ED3640C" w14:textId="7877B2A8" w:rsidR="003F6BAF" w:rsidRDefault="003F6BAF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0DC1E2" w14:textId="61D3AF7A" w:rsidR="003F6BAF" w:rsidRDefault="003F6BAF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FFB3E4" w14:textId="4077D766" w:rsidR="003F6BAF" w:rsidRPr="004F78DB" w:rsidRDefault="003F6BAF" w:rsidP="004F7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Verificada pelos médicos Daniela Ferreira (pediatra) e Ricardo Cobucci (obstetra), que destaca que faz 3 meses que não há mais serviço de ultrassonografia diário no HMDA.</w:t>
      </w:r>
    </w:p>
    <w:p w14:paraId="71C1995A" w14:textId="508F2DA2" w:rsidR="004F78DB" w:rsidRDefault="004F78DB" w:rsidP="004F78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4F7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C1"/>
    <w:rsid w:val="00043F2C"/>
    <w:rsid w:val="00261424"/>
    <w:rsid w:val="002719C1"/>
    <w:rsid w:val="003F6BAF"/>
    <w:rsid w:val="004F78DB"/>
    <w:rsid w:val="00506DAB"/>
    <w:rsid w:val="00800E12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9C87"/>
  <w15:chartTrackingRefBased/>
  <w15:docId w15:val="{B35EA655-7BC4-488B-8F09-571565BD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ferreira</dc:creator>
  <cp:keywords/>
  <dc:description/>
  <cp:lastModifiedBy>Ricardo Ney Oliveira Cobucci</cp:lastModifiedBy>
  <cp:revision>2</cp:revision>
  <dcterms:created xsi:type="dcterms:W3CDTF">2022-08-11T14:09:00Z</dcterms:created>
  <dcterms:modified xsi:type="dcterms:W3CDTF">2022-08-11T14:09:00Z</dcterms:modified>
</cp:coreProperties>
</file>